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55" w:rsidRPr="003D7F6F" w:rsidRDefault="00BE2655" w:rsidP="00BE2655">
      <w:pPr>
        <w:spacing w:before="120" w:after="120"/>
        <w:ind w:firstLine="567"/>
        <w:jc w:val="both"/>
        <w:rPr>
          <w:b/>
        </w:rPr>
      </w:pPr>
      <w:r w:rsidRPr="003D7F6F">
        <w:rPr>
          <w:b/>
          <w:lang w:val="fr-FR"/>
        </w:rPr>
        <w:t xml:space="preserve">17. </w:t>
      </w:r>
      <w:r w:rsidRPr="003D7F6F">
        <w:rPr>
          <w:b/>
        </w:rPr>
        <w:t>Thủ tục điều chỉnh tiền cấp quyền khai thác tài nguyên nước</w:t>
      </w:r>
    </w:p>
    <w:p w:rsidR="00BE2655" w:rsidRPr="003D7F6F" w:rsidRDefault="00BE2655" w:rsidP="00BE2655">
      <w:pPr>
        <w:spacing w:before="120" w:after="120"/>
        <w:ind w:firstLine="567"/>
        <w:jc w:val="both"/>
        <w:rPr>
          <w:b/>
          <w:i/>
        </w:rPr>
      </w:pPr>
      <w:r w:rsidRPr="003D7F6F">
        <w:rPr>
          <w:b/>
          <w:i/>
        </w:rPr>
        <w:t>a) Trình tự thực hiện</w:t>
      </w:r>
      <w:r w:rsidRPr="003D7F6F">
        <w:t>:</w:t>
      </w:r>
      <w:r w:rsidRPr="003D7F6F">
        <w:rPr>
          <w:b/>
          <w:i/>
        </w:rPr>
        <w:t xml:space="preserve"> </w:t>
      </w:r>
    </w:p>
    <w:p w:rsidR="00BE2655" w:rsidRPr="003D7F6F" w:rsidRDefault="00BE2655" w:rsidP="00BE2655">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BE2655" w:rsidRPr="003D7F6F" w:rsidRDefault="00BE2655" w:rsidP="00BE2655">
      <w:pPr>
        <w:autoSpaceDE w:val="0"/>
        <w:autoSpaceDN w:val="0"/>
        <w:spacing w:before="120" w:after="120"/>
        <w:ind w:firstLine="567"/>
        <w:jc w:val="both"/>
        <w:rPr>
          <w:spacing w:val="-2"/>
          <w:lang w:val="vi-VN"/>
        </w:rPr>
      </w:pPr>
      <w:r w:rsidRPr="003D7F6F">
        <w:rPr>
          <w:b/>
          <w:i/>
        </w:rPr>
        <w:t>- Bước 2</w:t>
      </w:r>
      <w:r w:rsidRPr="003D7F6F">
        <w:t xml:space="preserve">: </w:t>
      </w:r>
      <w:r w:rsidRPr="003D7F6F">
        <w:rPr>
          <w:spacing w:val="-2"/>
          <w:lang w:val="vi-VN"/>
        </w:rPr>
        <w:t xml:space="preserve">Nộp hồ sơ tại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BE2655" w:rsidRPr="003D7F6F" w:rsidRDefault="00BE2655" w:rsidP="00BE2655">
      <w:pPr>
        <w:autoSpaceDE w:val="0"/>
        <w:autoSpaceDN w:val="0"/>
        <w:spacing w:before="120" w:after="120"/>
        <w:ind w:firstLine="567"/>
        <w:jc w:val="both"/>
        <w:rPr>
          <w:spacing w:val="-2"/>
          <w:lang w:val="vi-VN"/>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p>
    <w:p w:rsidR="00BE2655" w:rsidRPr="003D7F6F" w:rsidRDefault="00BE2655" w:rsidP="00BE2655">
      <w:pPr>
        <w:autoSpaceDE w:val="0"/>
        <w:autoSpaceDN w:val="0"/>
        <w:spacing w:before="120" w:after="120"/>
        <w:ind w:firstLine="567"/>
        <w:jc w:val="both"/>
        <w:rPr>
          <w:spacing w:val="-2"/>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Sở Tài nguyên và Môi trường </w:t>
      </w:r>
      <w:r w:rsidRPr="003D7F6F">
        <w:rPr>
          <w:i/>
          <w:spacing w:val="-2"/>
          <w:lang w:val="vi-VN"/>
        </w:rPr>
        <w:t>(thông qua nhân viên bưu điện).</w:t>
      </w:r>
    </w:p>
    <w:p w:rsidR="00BE2655" w:rsidRPr="003D7F6F" w:rsidRDefault="00BE2655" w:rsidP="00BE2655">
      <w:pPr>
        <w:autoSpaceDE w:val="0"/>
        <w:autoSpaceDN w:val="0"/>
        <w:spacing w:before="120" w:after="120"/>
        <w:ind w:firstLine="567"/>
        <w:jc w:val="both"/>
        <w:rPr>
          <w:spacing w:val="-2"/>
        </w:rPr>
      </w:pPr>
      <w:r w:rsidRPr="003D7F6F">
        <w:rPr>
          <w:b/>
          <w:i/>
        </w:rPr>
        <w:t>- Bước 3</w:t>
      </w:r>
      <w:r w:rsidRPr="003D7F6F">
        <w:t xml:space="preserve">: </w:t>
      </w:r>
      <w:r w:rsidRPr="003D7F6F">
        <w:rPr>
          <w:spacing w:val="-2"/>
        </w:rPr>
        <w:t>Sở Tài nguyên và Môi trường</w:t>
      </w:r>
      <w:r w:rsidRPr="003D7F6F">
        <w:rPr>
          <w:spacing w:val="-2"/>
          <w:lang w:val="vi-VN"/>
        </w:rPr>
        <w:t xml:space="preserve"> tiếp nhận, </w:t>
      </w:r>
      <w:r w:rsidRPr="003D7F6F">
        <w:rPr>
          <w:bCs/>
        </w:rPr>
        <w:t xml:space="preserve">kiểm tra hồ sơ: </w:t>
      </w:r>
    </w:p>
    <w:p w:rsidR="00BE2655" w:rsidRPr="003D7F6F" w:rsidRDefault="00BE2655" w:rsidP="00BE2655">
      <w:pPr>
        <w:spacing w:before="120" w:after="120"/>
        <w:ind w:firstLine="567"/>
        <w:jc w:val="both"/>
        <w:rPr>
          <w:spacing w:val="-4"/>
          <w:lang w:val="vi-VN"/>
        </w:rPr>
      </w:pPr>
      <w:r w:rsidRPr="003D7F6F">
        <w:rPr>
          <w:spacing w:val="-4"/>
          <w:lang w:val="vi-VN"/>
        </w:rPr>
        <w:t>+ Trường hợp hồ sơ không hợp lệ, Sở Tài nguyên và Môi trường thông báo cho tổ chức, cá nhân đề nghị cấp phép để bổ sung, hoàn thiện hồ sơ theo quy định.</w:t>
      </w:r>
    </w:p>
    <w:p w:rsidR="00BE2655" w:rsidRPr="003D7F6F" w:rsidRDefault="00BE2655" w:rsidP="00BE2655">
      <w:pPr>
        <w:spacing w:before="120" w:after="120"/>
        <w:ind w:firstLine="567"/>
        <w:jc w:val="both"/>
      </w:pPr>
      <w:r w:rsidRPr="003D7F6F">
        <w:rPr>
          <w:lang w:val="vi-VN"/>
        </w:rPr>
        <w:t>+ Trường hợp hồ sơ sau khi đã bổ sung mà vẫn không đáp ứng yêu cầu theo quy định thì Sở Tài nguyên và Môi trường trả lại hồ sơ và thông báo rõ lý do cho tổ chức, cá nhân đề nghị cấp phép</w:t>
      </w:r>
      <w:r w:rsidRPr="003D7F6F">
        <w:t>.</w:t>
      </w:r>
    </w:p>
    <w:p w:rsidR="00BE2655" w:rsidRPr="003D7F6F" w:rsidRDefault="00BE2655" w:rsidP="00BE2655">
      <w:pPr>
        <w:spacing w:before="120" w:after="120"/>
        <w:ind w:firstLine="567"/>
        <w:jc w:val="both"/>
      </w:pPr>
      <w:r w:rsidRPr="003D7F6F">
        <w:rPr>
          <w:b/>
          <w:i/>
        </w:rPr>
        <w:t>- Bước 4</w:t>
      </w:r>
      <w:r w:rsidRPr="003D7F6F">
        <w:t xml:space="preserve">: </w:t>
      </w:r>
      <w:r w:rsidRPr="003D7F6F">
        <w:rPr>
          <w:lang w:val="vi-VN"/>
        </w:rPr>
        <w:t xml:space="preserve">Trong thời hạn </w:t>
      </w:r>
      <w:r w:rsidRPr="003D7F6F">
        <w:t>ba mươi</w:t>
      </w:r>
      <w:r w:rsidRPr="003D7F6F">
        <w:rPr>
          <w:lang w:val="vi-VN"/>
        </w:rPr>
        <w:t xml:space="preserve"> (</w:t>
      </w:r>
      <w:r w:rsidRPr="003D7F6F">
        <w:t>20</w:t>
      </w:r>
      <w:r w:rsidRPr="003D7F6F">
        <w:rPr>
          <w:lang w:val="vi-VN"/>
        </w:rPr>
        <w:t>) ngày làm việc</w:t>
      </w:r>
      <w:r w:rsidRPr="003D7F6F">
        <w:t xml:space="preserve"> (theo mục b, khoản 2 điều 12 Nghị định số 82/2017/NĐ-CP ngày 17/7/2017), tính</w:t>
      </w:r>
      <w:r w:rsidRPr="003D7F6F">
        <w:rPr>
          <w:lang w:val="vi-VN"/>
        </w:rPr>
        <w:t xml:space="preserve"> từ ngày nhận đủ hồ sơ hợp lệ, Sở Tài nguyên và Môi trường có trách nhiệm thẩm định </w:t>
      </w:r>
      <w:r w:rsidRPr="003D7F6F">
        <w:t xml:space="preserve">hồ sơ: </w:t>
      </w:r>
    </w:p>
    <w:p w:rsidR="00BE2655" w:rsidRPr="003D7F6F" w:rsidRDefault="00BE2655" w:rsidP="00BE2655">
      <w:pPr>
        <w:spacing w:before="120" w:after="120"/>
        <w:ind w:firstLine="567"/>
        <w:jc w:val="both"/>
        <w:rPr>
          <w:lang w:val="vi-VN"/>
        </w:rPr>
      </w:pPr>
      <w:r w:rsidRPr="003D7F6F">
        <w:rPr>
          <w:lang w:val="vi-VN"/>
        </w:rPr>
        <w:t>+ Trường hợp đủ điều kiện cấp phép, Sở Tài nguyên và Môi trường trình Ủy ban nhân dân tỉnh cấp phép;trường hợp không đủ điều kiện để cấp phép thì trả lại hồ sơ cho tổ chức, cá nhân đề nghị cấp phép và thông báo lý do không cấp phép.</w:t>
      </w:r>
    </w:p>
    <w:p w:rsidR="00BE2655" w:rsidRPr="003D7F6F" w:rsidRDefault="00BE2655" w:rsidP="00BE2655">
      <w:pPr>
        <w:spacing w:before="120" w:after="120"/>
        <w:ind w:firstLine="567"/>
        <w:jc w:val="both"/>
      </w:pPr>
      <w:r w:rsidRPr="003D7F6F">
        <w:rPr>
          <w:lang w:val="vi-VN"/>
        </w:rPr>
        <w:t>+ Trường hợp phải bổ sung, chỉnh sửa để hoàn thiện hồ sơ, Sở Tài nguyên và Môi trường gửi văn bản thông báo cho tổ chức, cá nhân đề nghị cấp phép nêu rõ nội dung cần bổ sung, hoàn thiện.</w:t>
      </w:r>
    </w:p>
    <w:p w:rsidR="00BE2655" w:rsidRPr="003D7F6F" w:rsidRDefault="00BE2655" w:rsidP="00BE2655">
      <w:pPr>
        <w:widowControl w:val="0"/>
        <w:tabs>
          <w:tab w:val="left" w:pos="1701"/>
        </w:tabs>
        <w:spacing w:before="120" w:after="120"/>
        <w:ind w:firstLine="567"/>
        <w:jc w:val="both"/>
        <w:rPr>
          <w:bCs/>
        </w:rPr>
      </w:pPr>
      <w:r w:rsidRPr="003D7F6F">
        <w:rPr>
          <w:b/>
          <w:i/>
        </w:rPr>
        <w:t>- Bước 5</w:t>
      </w:r>
      <w:r w:rsidRPr="003D7F6F">
        <w:t xml:space="preserve">: </w:t>
      </w:r>
      <w:r w:rsidRPr="003D7F6F">
        <w:rPr>
          <w:spacing w:val="-2"/>
        </w:rPr>
        <w:t xml:space="preserve">Sở Tài nguyên và Môi trường </w:t>
      </w:r>
      <w:r w:rsidRPr="003D7F6F">
        <w:rPr>
          <w:spacing w:val="-2"/>
          <w:lang w:val="vi-VN"/>
        </w:rPr>
        <w:t xml:space="preserve">giao kết quả hồ sơ về Trung tâm </w:t>
      </w:r>
      <w:r w:rsidRPr="003D7F6F">
        <w:rPr>
          <w:i/>
          <w:spacing w:val="-2"/>
          <w:lang w:val="vi-VN"/>
        </w:rPr>
        <w:t xml:space="preserve">(việc nhận và giao kết quả hồ sơ thông qua nhân viên bưu điện). </w:t>
      </w:r>
      <w:r w:rsidRPr="003D7F6F">
        <w:rPr>
          <w:spacing w:val="-2"/>
          <w:lang w:val="vi-VN"/>
        </w:rPr>
        <w:t xml:space="preserve">Trung tâm có trách nhiệm thu phí, lệ phí; trả </w:t>
      </w:r>
      <w:r w:rsidRPr="003D7F6F">
        <w:t>kết quả cho người thực hiện thủ tục hành chính.</w:t>
      </w:r>
    </w:p>
    <w:p w:rsidR="00BE2655" w:rsidRPr="003D7F6F" w:rsidRDefault="00BE2655" w:rsidP="00BE2655">
      <w:pPr>
        <w:autoSpaceDE w:val="0"/>
        <w:autoSpaceDN w:val="0"/>
        <w:spacing w:before="120" w:after="120"/>
        <w:ind w:firstLine="567"/>
        <w:jc w:val="both"/>
        <w:rPr>
          <w:spacing w:val="-2"/>
        </w:rPr>
      </w:pPr>
      <w:r w:rsidRPr="003D7F6F">
        <w:rPr>
          <w:b/>
          <w:i/>
          <w:spacing w:val="-2"/>
          <w:lang w:val="vi-VN"/>
        </w:rPr>
        <w:t>b) Cách thức thực hiện</w:t>
      </w:r>
      <w:r w:rsidRPr="003D7F6F">
        <w:rPr>
          <w:spacing w:val="-2"/>
          <w:lang w:val="vi-VN"/>
        </w:rPr>
        <w:t>:</w:t>
      </w:r>
      <w:r w:rsidRPr="003D7F6F">
        <w:rPr>
          <w:i/>
          <w:spacing w:val="-2"/>
          <w:lang w:val="vi-VN"/>
        </w:rPr>
        <w:t xml:space="preserve"> </w:t>
      </w:r>
      <w:r w:rsidRPr="003D7F6F">
        <w:rPr>
          <w:spacing w:val="-2"/>
          <w:lang w:val="vi-VN"/>
        </w:rPr>
        <w:t>Nộp hồ sơ tại Trung tâm hành chính công tỉnh</w:t>
      </w:r>
      <w:r w:rsidRPr="003D7F6F">
        <w:rPr>
          <w:spacing w:val="-2"/>
        </w:rPr>
        <w:t xml:space="preserve">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thành phố Biên Hòa, tỉnh Đồng Nai)</w:t>
      </w:r>
      <w:r w:rsidRPr="003D7F6F">
        <w:rPr>
          <w:spacing w:val="-2"/>
          <w:lang w:val="vi-VN"/>
        </w:rPr>
        <w:t xml:space="preserve"> hoặc gửi qua bằng hình thức dịch vụ bưu điện.</w:t>
      </w:r>
    </w:p>
    <w:p w:rsidR="00BE2655" w:rsidRPr="003D7F6F" w:rsidRDefault="00BE2655" w:rsidP="00BE2655">
      <w:pPr>
        <w:spacing w:before="120" w:after="120"/>
        <w:ind w:firstLine="567"/>
        <w:jc w:val="both"/>
        <w:rPr>
          <w:b/>
          <w:i/>
        </w:rPr>
      </w:pPr>
      <w:r w:rsidRPr="003D7F6F">
        <w:rPr>
          <w:b/>
          <w:i/>
        </w:rPr>
        <w:t>c) Thành phần, số lượng hồ sơ</w:t>
      </w:r>
      <w:r w:rsidRPr="003D7F6F">
        <w:t>:</w:t>
      </w:r>
    </w:p>
    <w:p w:rsidR="00BE2655" w:rsidRPr="003D7F6F" w:rsidRDefault="00BE2655" w:rsidP="00BE2655">
      <w:pPr>
        <w:spacing w:before="120" w:after="120"/>
        <w:ind w:firstLine="567"/>
        <w:jc w:val="both"/>
      </w:pPr>
      <w:r w:rsidRPr="003D7F6F">
        <w:rPr>
          <w:i/>
        </w:rPr>
        <w:lastRenderedPageBreak/>
        <w:t xml:space="preserve">- </w:t>
      </w:r>
      <w:r w:rsidRPr="003D7F6F">
        <w:rPr>
          <w:i/>
          <w:lang w:val="vi-VN"/>
        </w:rPr>
        <w:t xml:space="preserve">Thành phần hồ sơ: </w:t>
      </w:r>
      <w:r w:rsidRPr="003D7F6F">
        <w:t>Văn bản đề nghị điều chỉnh kèm theo các tài liệu để chứng minh (theo mục b, khoản 2 điều 12 của Nghị định số 82/2017/NĐ-CP ngày 17/7/2017 của Chính Phủ).</w:t>
      </w:r>
    </w:p>
    <w:p w:rsidR="00BE2655" w:rsidRPr="003D7F6F" w:rsidRDefault="00BE2655" w:rsidP="00BE2655">
      <w:pPr>
        <w:spacing w:before="120" w:after="120"/>
        <w:ind w:firstLine="567"/>
        <w:jc w:val="both"/>
      </w:pPr>
      <w:r w:rsidRPr="003D7F6F">
        <w:rPr>
          <w:i/>
        </w:rPr>
        <w:t xml:space="preserve">- </w:t>
      </w:r>
      <w:r w:rsidRPr="003D7F6F">
        <w:rPr>
          <w:i/>
          <w:lang w:val="vi-VN"/>
        </w:rPr>
        <w:t xml:space="preserve">Số lượng hồ sơ: </w:t>
      </w:r>
      <w:r w:rsidRPr="003D7F6F">
        <w:rPr>
          <w:lang w:val="vi-VN"/>
        </w:rPr>
        <w:t>0</w:t>
      </w:r>
      <w:r w:rsidRPr="003D7F6F">
        <w:t>1</w:t>
      </w:r>
      <w:r w:rsidRPr="003D7F6F">
        <w:rPr>
          <w:lang w:val="vi-VN"/>
        </w:rPr>
        <w:t xml:space="preserve"> </w:t>
      </w:r>
      <w:r w:rsidRPr="003D7F6F">
        <w:t>văn bản.</w:t>
      </w:r>
    </w:p>
    <w:p w:rsidR="00BE2655" w:rsidRPr="003D7F6F" w:rsidRDefault="00BE2655" w:rsidP="00BE2655">
      <w:pPr>
        <w:spacing w:before="120" w:after="120"/>
        <w:ind w:firstLine="567"/>
        <w:jc w:val="both"/>
      </w:pPr>
      <w:r w:rsidRPr="003D7F6F">
        <w:rPr>
          <w:b/>
          <w:i/>
          <w:lang w:val="vi-VN"/>
        </w:rPr>
        <w:t>d) Thời hạn giải quyết</w:t>
      </w:r>
      <w:r w:rsidRPr="003D7F6F">
        <w:rPr>
          <w:lang w:val="vi-VN"/>
        </w:rPr>
        <w:t xml:space="preserve">: </w:t>
      </w:r>
      <w:r w:rsidRPr="003D7F6F">
        <w:t>20 ngày làm việc, tính từ ngày nhận đủ hồ sơ hợp lệ, không tính thời gian thực hiện nghĩa vụ tài chính, thời gian bổ sung, hoàn thiện hồ sơ.</w:t>
      </w:r>
    </w:p>
    <w:p w:rsidR="00BE2655" w:rsidRPr="003D7F6F" w:rsidRDefault="00BE2655" w:rsidP="00BE2655">
      <w:pPr>
        <w:spacing w:before="120" w:after="120"/>
        <w:ind w:firstLine="567"/>
        <w:jc w:val="both"/>
        <w:rPr>
          <w:spacing w:val="-8"/>
          <w:lang w:val="vi-VN"/>
        </w:rPr>
      </w:pPr>
      <w:r w:rsidRPr="003D7F6F">
        <w:rPr>
          <w:spacing w:val="-8"/>
          <w:lang w:val="vi-VN"/>
        </w:rPr>
        <w:t xml:space="preserve">- </w:t>
      </w:r>
      <w:r w:rsidRPr="003D7F6F">
        <w:rPr>
          <w:i/>
          <w:spacing w:val="-8"/>
          <w:lang w:val="vi-VN"/>
        </w:rPr>
        <w:t>Thời hạn kiểm tra hồ sơ</w:t>
      </w:r>
      <w:r w:rsidRPr="003D7F6F">
        <w:rPr>
          <w:spacing w:val="-8"/>
          <w:lang w:val="vi-VN"/>
        </w:rPr>
        <w:t>:</w:t>
      </w:r>
      <w:r w:rsidRPr="003D7F6F">
        <w:rPr>
          <w:i/>
          <w:spacing w:val="-8"/>
          <w:lang w:val="vi-VN"/>
        </w:rPr>
        <w:t xml:space="preserve"> </w:t>
      </w:r>
      <w:r w:rsidRPr="003D7F6F">
        <w:rPr>
          <w:spacing w:val="-8"/>
          <w:lang w:val="vi-VN"/>
        </w:rPr>
        <w:t xml:space="preserve">Trong thời gian </w:t>
      </w:r>
      <w:r w:rsidRPr="003D7F6F">
        <w:rPr>
          <w:spacing w:val="-8"/>
        </w:rPr>
        <w:t>ba</w:t>
      </w:r>
      <w:r w:rsidRPr="003D7F6F">
        <w:rPr>
          <w:spacing w:val="-8"/>
          <w:lang w:val="vi-VN"/>
        </w:rPr>
        <w:t xml:space="preserve"> (</w:t>
      </w:r>
      <w:r w:rsidRPr="003D7F6F">
        <w:rPr>
          <w:spacing w:val="-8"/>
        </w:rPr>
        <w:t>03</w:t>
      </w:r>
      <w:r w:rsidRPr="003D7F6F">
        <w:rPr>
          <w:spacing w:val="-8"/>
          <w:lang w:val="vi-VN"/>
        </w:rPr>
        <w:t xml:space="preserve">) ngày làm việc, tính từ ngày nhận hồ sơ, </w:t>
      </w:r>
      <w:r w:rsidRPr="003D7F6F">
        <w:rPr>
          <w:bCs/>
          <w:spacing w:val="-8"/>
          <w:lang w:val="vi-VN"/>
        </w:rPr>
        <w:t>Sở Tài nguyên và Môi trường</w:t>
      </w:r>
      <w:r w:rsidRPr="003D7F6F">
        <w:rPr>
          <w:spacing w:val="-8"/>
          <w:lang w:val="vi-VN"/>
        </w:rPr>
        <w:t xml:space="preserve"> có trách nhiệm xem xét, kiểm tra hồ sơ.</w:t>
      </w:r>
    </w:p>
    <w:p w:rsidR="00BE2655" w:rsidRPr="003D7F6F" w:rsidRDefault="00BE2655" w:rsidP="00BE2655">
      <w:pPr>
        <w:spacing w:before="120" w:after="120"/>
        <w:ind w:firstLine="567"/>
        <w:jc w:val="both"/>
        <w:rPr>
          <w:lang w:val="vi-VN"/>
        </w:rPr>
      </w:pPr>
      <w:r w:rsidRPr="003D7F6F">
        <w:rPr>
          <w:lang w:val="vi-VN"/>
        </w:rPr>
        <w:t xml:space="preserve">- </w:t>
      </w:r>
      <w:r w:rsidRPr="003D7F6F">
        <w:rPr>
          <w:i/>
          <w:lang w:val="vi-VN"/>
        </w:rPr>
        <w:t>Thời hạn thẩm định hồ sơ</w:t>
      </w:r>
      <w:r w:rsidRPr="003D7F6F">
        <w:rPr>
          <w:lang w:val="vi-VN"/>
        </w:rPr>
        <w:t>:</w:t>
      </w:r>
      <w:r w:rsidRPr="003D7F6F">
        <w:rPr>
          <w:i/>
          <w:lang w:val="vi-VN"/>
        </w:rPr>
        <w:t xml:space="preserve"> </w:t>
      </w:r>
      <w:r w:rsidRPr="003D7F6F">
        <w:rPr>
          <w:lang w:val="vi-VN"/>
        </w:rPr>
        <w:t xml:space="preserve">Trong thời hạn </w:t>
      </w:r>
      <w:r w:rsidRPr="003D7F6F">
        <w:t xml:space="preserve">mười </w:t>
      </w:r>
      <w:r w:rsidRPr="003D7F6F">
        <w:rPr>
          <w:lang w:val="vi-VN"/>
        </w:rPr>
        <w:t>(</w:t>
      </w:r>
      <w:r w:rsidRPr="003D7F6F">
        <w:t>10</w:t>
      </w:r>
      <w:r w:rsidRPr="003D7F6F">
        <w:rPr>
          <w:lang w:val="vi-VN"/>
        </w:rPr>
        <w:t>) ngày làm việc, tính từ ngày nhận hồ sơ hợp lệ</w:t>
      </w:r>
      <w:r w:rsidRPr="003D7F6F">
        <w:t xml:space="preserve"> (theo mục b, khoản 2 điều 12 của Nghị định số 82/2017/NĐ-CP ngày 17/7/2017)</w:t>
      </w:r>
      <w:r w:rsidRPr="003D7F6F">
        <w:rPr>
          <w:lang w:val="vi-VN"/>
        </w:rPr>
        <w:t xml:space="preserve">, </w:t>
      </w:r>
      <w:r w:rsidRPr="003D7F6F">
        <w:rPr>
          <w:bCs/>
          <w:lang w:val="vi-VN"/>
        </w:rPr>
        <w:t>Sở Tài nguyên và Môi trường</w:t>
      </w:r>
      <w:r w:rsidRPr="003D7F6F">
        <w:rPr>
          <w:lang w:val="vi-VN"/>
        </w:rPr>
        <w:t xml:space="preserve"> có trách nhiệm thẩm định hồ sơ và trình Ủy ban nhân dân tỉnh</w:t>
      </w:r>
      <w:r w:rsidRPr="003D7F6F">
        <w:t>.</w:t>
      </w:r>
    </w:p>
    <w:p w:rsidR="00BE2655" w:rsidRPr="003D7F6F" w:rsidRDefault="00BE2655" w:rsidP="00BE2655">
      <w:pPr>
        <w:spacing w:before="120" w:after="120"/>
        <w:ind w:firstLine="567"/>
        <w:jc w:val="both"/>
      </w:pPr>
      <w:r w:rsidRPr="003D7F6F">
        <w:rPr>
          <w:lang w:val="vi-VN"/>
        </w:rPr>
        <w:t xml:space="preserve">- </w:t>
      </w:r>
      <w:r w:rsidRPr="003D7F6F">
        <w:rPr>
          <w:i/>
          <w:lang w:val="vi-VN"/>
        </w:rPr>
        <w:t xml:space="preserve">Thời hạn </w:t>
      </w:r>
      <w:r w:rsidRPr="003D7F6F">
        <w:rPr>
          <w:i/>
        </w:rPr>
        <w:t>trả</w:t>
      </w:r>
      <w:r w:rsidRPr="003D7F6F">
        <w:rPr>
          <w:i/>
          <w:lang w:val="vi-VN"/>
        </w:rPr>
        <w:t xml:space="preserve"> </w:t>
      </w:r>
      <w:r w:rsidRPr="003D7F6F">
        <w:rPr>
          <w:i/>
        </w:rPr>
        <w:t>quyết định</w:t>
      </w:r>
      <w:r w:rsidRPr="003D7F6F">
        <w:rPr>
          <w:lang w:val="vi-VN"/>
        </w:rPr>
        <w:t>:</w:t>
      </w:r>
      <w:r w:rsidRPr="003D7F6F">
        <w:rPr>
          <w:i/>
          <w:lang w:val="vi-VN"/>
        </w:rPr>
        <w:t xml:space="preserve"> </w:t>
      </w:r>
      <w:r w:rsidRPr="003D7F6F">
        <w:t>Trong thời hạn ba (02) ngày làm việc, tính từ ngày nhận được Quyết định do UBND tỉnh ký, Sở Tài nguyên và Môi trường thông báo cho tổ chức, cá nhân chủ giấy phép và Cục thuế địa phương nơi có công trình để thực hiện nghĩa vụ tài chính và nhận Quyết định.</w:t>
      </w:r>
    </w:p>
    <w:p w:rsidR="00BE2655" w:rsidRPr="003D7F6F" w:rsidRDefault="00BE2655" w:rsidP="00BE2655">
      <w:pPr>
        <w:spacing w:before="120" w:after="120"/>
        <w:ind w:firstLine="567"/>
        <w:jc w:val="both"/>
        <w:rPr>
          <w:lang w:val="vi-VN"/>
        </w:rPr>
      </w:pPr>
      <w:r w:rsidRPr="003D7F6F">
        <w:rPr>
          <w:b/>
          <w:i/>
          <w:lang w:val="vi-VN"/>
        </w:rPr>
        <w:t>đ) Đối tượng thực hiện thủ tục hành chính</w:t>
      </w:r>
      <w:r w:rsidRPr="003D7F6F">
        <w:rPr>
          <w:lang w:val="vi-VN"/>
        </w:rPr>
        <w:t>: Tổ chức và cá nhân.</w:t>
      </w:r>
    </w:p>
    <w:p w:rsidR="00BE2655" w:rsidRPr="003D7F6F" w:rsidRDefault="00BE2655" w:rsidP="00BE2655">
      <w:pPr>
        <w:spacing w:before="120" w:after="120"/>
        <w:ind w:firstLine="567"/>
        <w:jc w:val="both"/>
      </w:pPr>
      <w:r w:rsidRPr="003D7F6F">
        <w:rPr>
          <w:b/>
          <w:i/>
          <w:lang w:val="pt-BR"/>
        </w:rPr>
        <w:t>e</w:t>
      </w:r>
      <w:r w:rsidRPr="003D7F6F">
        <w:rPr>
          <w:b/>
          <w:i/>
        </w:rPr>
        <w:t xml:space="preserve">) </w:t>
      </w:r>
      <w:r w:rsidRPr="003D7F6F">
        <w:rPr>
          <w:b/>
          <w:i/>
          <w:lang w:val="vi-VN"/>
        </w:rPr>
        <w:t>Cơ quan thực hiện thủ tục hành chính</w:t>
      </w:r>
      <w:r w:rsidRPr="003D7F6F">
        <w:t>:</w:t>
      </w:r>
    </w:p>
    <w:p w:rsidR="00BE2655" w:rsidRPr="003D7F6F" w:rsidRDefault="00BE2655" w:rsidP="00BE2655">
      <w:pPr>
        <w:spacing w:before="120" w:after="120"/>
        <w:ind w:firstLine="567"/>
        <w:jc w:val="both"/>
        <w:rPr>
          <w:shd w:val="clear" w:color="auto" w:fill="FFFFFF"/>
          <w:lang w:val="vi-VN"/>
        </w:rPr>
      </w:pPr>
      <w:r w:rsidRPr="003D7F6F">
        <w:rPr>
          <w:bCs/>
          <w:i/>
          <w:lang w:val="vi-VN"/>
        </w:rPr>
        <w:t>- Cơ quan có thẩm quyền quyết định</w:t>
      </w:r>
      <w:r w:rsidRPr="003D7F6F">
        <w:rPr>
          <w:bCs/>
          <w:lang w:val="vi-VN"/>
        </w:rPr>
        <w:t xml:space="preserve">: </w:t>
      </w:r>
      <w:r w:rsidRPr="003D7F6F">
        <w:rPr>
          <w:shd w:val="clear" w:color="auto" w:fill="FFFFFF"/>
          <w:lang w:val="vi-VN"/>
        </w:rPr>
        <w:t>Ủy ban nhâ</w:t>
      </w:r>
      <w:r w:rsidRPr="003D7F6F">
        <w:rPr>
          <w:shd w:val="clear" w:color="auto" w:fill="FFFFFF"/>
        </w:rPr>
        <w:t>n</w:t>
      </w:r>
      <w:r w:rsidRPr="003D7F6F">
        <w:rPr>
          <w:shd w:val="clear" w:color="auto" w:fill="FFFFFF"/>
          <w:lang w:val="vi-VN"/>
        </w:rPr>
        <w:t xml:space="preserve"> dân tỉnh.</w:t>
      </w:r>
    </w:p>
    <w:p w:rsidR="00BE2655" w:rsidRPr="003D7F6F" w:rsidRDefault="00BE2655" w:rsidP="00BE2655">
      <w:pPr>
        <w:spacing w:before="120" w:after="120"/>
        <w:ind w:firstLine="567"/>
        <w:jc w:val="both"/>
        <w:rPr>
          <w:bCs/>
        </w:rPr>
      </w:pPr>
      <w:r w:rsidRPr="003D7F6F">
        <w:rPr>
          <w:bCs/>
          <w:i/>
        </w:rPr>
        <w:t>- Cơ quan hoặc người có thẩm quyền được ủy quyền hoặc phân cấp thực hiện</w:t>
      </w:r>
      <w:r w:rsidRPr="003D7F6F">
        <w:rPr>
          <w:bCs/>
        </w:rPr>
        <w:t>:</w:t>
      </w:r>
      <w:r w:rsidRPr="003D7F6F">
        <w:rPr>
          <w:bCs/>
          <w:i/>
        </w:rPr>
        <w:t xml:space="preserve"> </w:t>
      </w:r>
      <w:r w:rsidRPr="003D7F6F">
        <w:rPr>
          <w:bCs/>
        </w:rPr>
        <w:t>Không.</w:t>
      </w:r>
    </w:p>
    <w:p w:rsidR="00BE2655" w:rsidRPr="003D7F6F" w:rsidRDefault="00BE2655" w:rsidP="00BE2655">
      <w:pPr>
        <w:spacing w:before="120" w:after="120"/>
        <w:ind w:firstLine="567"/>
        <w:jc w:val="both"/>
      </w:pPr>
      <w:r w:rsidRPr="003D7F6F">
        <w:rPr>
          <w:bCs/>
          <w:i/>
          <w:lang w:val="vi-VN"/>
        </w:rPr>
        <w:t>- Cơ quan trực tiếp thực hiện</w:t>
      </w:r>
      <w:r w:rsidRPr="003D7F6F">
        <w:rPr>
          <w:bCs/>
          <w:lang w:val="vi-VN"/>
        </w:rPr>
        <w:t>: Sở Tài nguyên và Môi trường</w:t>
      </w:r>
      <w:r w:rsidRPr="003D7F6F">
        <w:rPr>
          <w:shd w:val="clear" w:color="auto" w:fill="FFFFFF"/>
          <w:lang w:val="vi-VN"/>
        </w:rPr>
        <w:t>.</w:t>
      </w:r>
    </w:p>
    <w:p w:rsidR="00BE2655" w:rsidRPr="003D7F6F" w:rsidRDefault="00BE2655" w:rsidP="00BE2655">
      <w:pPr>
        <w:spacing w:before="120" w:after="120"/>
        <w:ind w:firstLine="567"/>
        <w:jc w:val="both"/>
        <w:rPr>
          <w:i/>
        </w:rPr>
      </w:pPr>
      <w:r w:rsidRPr="003D7F6F">
        <w:rPr>
          <w:i/>
        </w:rPr>
        <w:t>- Cơ quan phối hợp (nếu có)</w:t>
      </w:r>
      <w:r w:rsidRPr="003D7F6F">
        <w:t>: Cục Thuế Đồng Nai hoặc Chi cục Thuế địa phương.</w:t>
      </w:r>
    </w:p>
    <w:p w:rsidR="00BE2655" w:rsidRPr="003D7F6F" w:rsidRDefault="00BE2655" w:rsidP="00BE2655">
      <w:pPr>
        <w:spacing w:before="120" w:after="120"/>
        <w:ind w:firstLine="567"/>
        <w:jc w:val="both"/>
        <w:rPr>
          <w:lang w:val="vi-VN"/>
        </w:rPr>
      </w:pPr>
      <w:r w:rsidRPr="003D7F6F">
        <w:rPr>
          <w:b/>
          <w:i/>
        </w:rPr>
        <w:t>h</w:t>
      </w:r>
      <w:r w:rsidRPr="003D7F6F">
        <w:rPr>
          <w:b/>
          <w:i/>
          <w:lang w:val="vi-VN"/>
        </w:rPr>
        <w:t>) Kết quả của việc thực hiện thủ tục hành chính</w:t>
      </w:r>
      <w:r w:rsidRPr="003D7F6F">
        <w:rPr>
          <w:lang w:val="vi-VN"/>
        </w:rPr>
        <w:t xml:space="preserve">: </w:t>
      </w:r>
      <w:r w:rsidRPr="003D7F6F">
        <w:t>Quyết định phê duyệt tiền cấp quyền khai thác tài nguyên nước</w:t>
      </w:r>
      <w:r w:rsidRPr="003D7F6F">
        <w:rPr>
          <w:lang w:val="vi-VN"/>
        </w:rPr>
        <w:t>.</w:t>
      </w:r>
    </w:p>
    <w:p w:rsidR="00BE2655" w:rsidRPr="003D7F6F" w:rsidRDefault="00BE2655" w:rsidP="00BE2655">
      <w:pPr>
        <w:spacing w:before="120" w:after="120"/>
        <w:ind w:firstLine="567"/>
        <w:jc w:val="both"/>
        <w:rPr>
          <w:b/>
          <w:i/>
        </w:rPr>
      </w:pPr>
      <w:r w:rsidRPr="003D7F6F">
        <w:rPr>
          <w:b/>
          <w:bCs/>
          <w:i/>
        </w:rPr>
        <w:t>i) Phí, l</w:t>
      </w:r>
      <w:r w:rsidRPr="003D7F6F">
        <w:rPr>
          <w:b/>
          <w:bCs/>
          <w:i/>
          <w:lang w:val="vi-VN"/>
        </w:rPr>
        <w:t>ệ phí</w:t>
      </w:r>
      <w:r w:rsidRPr="003D7F6F">
        <w:rPr>
          <w:b/>
          <w:bCs/>
          <w:i/>
        </w:rPr>
        <w:t xml:space="preserve"> (nếu có)</w:t>
      </w:r>
      <w:r w:rsidRPr="003D7F6F">
        <w:rPr>
          <w:bCs/>
        </w:rPr>
        <w:t>:</w:t>
      </w:r>
      <w:r w:rsidRPr="003D7F6F">
        <w:rPr>
          <w:lang w:val="vi-VN"/>
        </w:rPr>
        <w:t xml:space="preserve"> </w:t>
      </w:r>
      <w:r w:rsidRPr="003D7F6F">
        <w:rPr>
          <w:b/>
          <w:i/>
        </w:rPr>
        <w:t>Không.</w:t>
      </w:r>
    </w:p>
    <w:p w:rsidR="00BE2655" w:rsidRPr="003D7F6F" w:rsidRDefault="00BE2655" w:rsidP="00BE2655">
      <w:pPr>
        <w:spacing w:before="120" w:after="120"/>
        <w:ind w:firstLine="567"/>
        <w:jc w:val="both"/>
        <w:rPr>
          <w:b/>
          <w:i/>
          <w:spacing w:val="-6"/>
          <w:lang w:val="vi-VN"/>
        </w:rPr>
      </w:pPr>
      <w:r w:rsidRPr="003D7F6F">
        <w:rPr>
          <w:rStyle w:val="Strong"/>
          <w:i/>
          <w:spacing w:val="-6"/>
        </w:rPr>
        <w:t>k) Tên mẫu đơn, mẫu tờ khai</w:t>
      </w:r>
      <w:r w:rsidRPr="003D7F6F">
        <w:rPr>
          <w:rStyle w:val="Strong"/>
          <w:b w:val="0"/>
          <w:spacing w:val="-6"/>
        </w:rPr>
        <w:t>:</w:t>
      </w:r>
    </w:p>
    <w:p w:rsidR="00BE2655" w:rsidRPr="003D7F6F" w:rsidRDefault="00BE2655" w:rsidP="00BE2655">
      <w:pPr>
        <w:pStyle w:val="BodyTextIndent"/>
        <w:spacing w:before="120"/>
        <w:ind w:left="0" w:firstLine="567"/>
        <w:rPr>
          <w:szCs w:val="28"/>
        </w:rPr>
      </w:pPr>
      <w:r w:rsidRPr="003D7F6F">
        <w:rPr>
          <w:szCs w:val="28"/>
        </w:rPr>
        <w:t xml:space="preserve">- Văn bản đề nghị điều chỉnh kèm theo các tài liệu để chứng minh </w:t>
      </w:r>
      <w:r w:rsidRPr="003D7F6F">
        <w:rPr>
          <w:i/>
          <w:szCs w:val="28"/>
        </w:rPr>
        <w:t>(theo mục b, khoản 2 điều 12 của Nghị định số 82/2017/NĐ-CP ngày 17/7/2017 của Chính Phủ).</w:t>
      </w:r>
    </w:p>
    <w:p w:rsidR="00BE2655" w:rsidRPr="003D7F6F" w:rsidRDefault="00BE2655" w:rsidP="00BE2655">
      <w:pPr>
        <w:spacing w:before="120" w:after="120"/>
        <w:ind w:firstLine="567"/>
        <w:jc w:val="both"/>
      </w:pPr>
      <w:r w:rsidRPr="003D7F6F">
        <w:t xml:space="preserve">- </w:t>
      </w:r>
      <w:r w:rsidRPr="003D7F6F">
        <w:rPr>
          <w:i/>
        </w:rPr>
        <w:t>Phụ lục 05</w:t>
      </w:r>
      <w:r w:rsidRPr="003D7F6F">
        <w:t>: Quyết định phê duyệt tiền cấp quyền khai thác tài nguyên nước</w:t>
      </w:r>
      <w:r w:rsidRPr="003D7F6F">
        <w:rPr>
          <w:i/>
        </w:rPr>
        <w:t xml:space="preserve"> (ban hành kèm </w:t>
      </w:r>
      <w:proofErr w:type="gramStart"/>
      <w:r w:rsidRPr="003D7F6F">
        <w:rPr>
          <w:i/>
        </w:rPr>
        <w:t>theo</w:t>
      </w:r>
      <w:proofErr w:type="gramEnd"/>
      <w:r w:rsidRPr="003D7F6F">
        <w:rPr>
          <w:i/>
        </w:rPr>
        <w:t xml:space="preserve"> Nghị định số 82/2017/NĐ-CP ngày 17/7/2017 của Chính Phủ).</w:t>
      </w:r>
    </w:p>
    <w:p w:rsidR="00BE2655" w:rsidRPr="003D7F6F" w:rsidRDefault="00BE2655" w:rsidP="00BE2655">
      <w:pPr>
        <w:autoSpaceDE w:val="0"/>
        <w:autoSpaceDN w:val="0"/>
        <w:adjustRightInd w:val="0"/>
        <w:spacing w:before="120" w:after="120"/>
        <w:ind w:firstLine="567"/>
        <w:jc w:val="both"/>
        <w:rPr>
          <w:b/>
          <w:i/>
        </w:rPr>
      </w:pPr>
      <w:r w:rsidRPr="003D7F6F">
        <w:rPr>
          <w:b/>
          <w:i/>
        </w:rPr>
        <w:lastRenderedPageBreak/>
        <w:t xml:space="preserve">l) </w:t>
      </w:r>
      <w:r w:rsidRPr="003D7F6F">
        <w:rPr>
          <w:b/>
          <w:i/>
          <w:lang w:val="vi-VN"/>
        </w:rPr>
        <w:t>Yêu cầu, điều kiện thực hiện thủ tục hành chính (nếu có)</w:t>
      </w:r>
      <w:r w:rsidRPr="003D7F6F">
        <w:rPr>
          <w:lang w:val="vi-VN"/>
        </w:rPr>
        <w:t xml:space="preserve">: </w:t>
      </w:r>
    </w:p>
    <w:p w:rsidR="00BE2655" w:rsidRPr="003D7F6F" w:rsidRDefault="00BE2655" w:rsidP="00BE2655">
      <w:pPr>
        <w:autoSpaceDE w:val="0"/>
        <w:autoSpaceDN w:val="0"/>
        <w:adjustRightInd w:val="0"/>
        <w:spacing w:before="120" w:after="120"/>
        <w:ind w:firstLine="567"/>
        <w:jc w:val="both"/>
      </w:pPr>
      <w:r w:rsidRPr="003D7F6F">
        <w:t>- Theo khoản 1 điều 12 của Nghị định số 82/2017/NĐ-CP ngày 17/7/2017 của Chính Phủ.</w:t>
      </w:r>
    </w:p>
    <w:p w:rsidR="00BE2655" w:rsidRPr="003D7F6F" w:rsidRDefault="00BE2655" w:rsidP="00BE2655">
      <w:pPr>
        <w:spacing w:before="120" w:after="120"/>
        <w:ind w:firstLine="567"/>
        <w:jc w:val="both"/>
      </w:pPr>
      <w:r w:rsidRPr="003D7F6F">
        <w:rPr>
          <w:b/>
          <w:i/>
        </w:rPr>
        <w:t xml:space="preserve">m) </w:t>
      </w:r>
      <w:r w:rsidRPr="003D7F6F">
        <w:rPr>
          <w:b/>
          <w:i/>
          <w:lang w:val="vi-VN"/>
        </w:rPr>
        <w:t>Căn cứ pháp lý của thủ tục hành chính</w:t>
      </w:r>
      <w:r w:rsidRPr="003D7F6F">
        <w:t>:</w:t>
      </w:r>
    </w:p>
    <w:p w:rsidR="00BE2655" w:rsidRPr="003D7F6F" w:rsidRDefault="00BE2655" w:rsidP="00BE2655">
      <w:pPr>
        <w:pStyle w:val="BodyTextIndent"/>
        <w:spacing w:before="120"/>
        <w:ind w:left="0" w:firstLine="567"/>
        <w:rPr>
          <w:szCs w:val="28"/>
        </w:rPr>
      </w:pPr>
      <w:r w:rsidRPr="003D7F6F">
        <w:rPr>
          <w:szCs w:val="28"/>
        </w:rPr>
        <w:t>- Luật Tài nguyên nước số 17/2012/QH13 ngày 21/6/2012 của Quốc Hội;</w:t>
      </w:r>
    </w:p>
    <w:p w:rsidR="00BE2655" w:rsidRPr="003D7F6F" w:rsidRDefault="00BE2655" w:rsidP="00BE2655">
      <w:pPr>
        <w:pStyle w:val="BodyTextIndent"/>
        <w:spacing w:before="120"/>
        <w:ind w:left="0" w:firstLine="567"/>
        <w:rPr>
          <w:szCs w:val="28"/>
        </w:rPr>
      </w:pPr>
      <w:r w:rsidRPr="003D7F6F">
        <w:rPr>
          <w:szCs w:val="28"/>
        </w:rPr>
        <w:t>- Nghị định số 201/2013/NĐ- CP ngày 27/11/2013 của Chính phủ quy định chi tiết thi hành một số điều của Luật tài nguyên nước.</w:t>
      </w:r>
    </w:p>
    <w:p w:rsidR="00425F7D" w:rsidRDefault="00BE2655" w:rsidP="00BE2655">
      <w:r w:rsidRPr="003D7F6F">
        <w:t>- Nghị định số 82/2017/NĐ-CP ngày 17/7/2017 của Chính Phủ quy định về phương pháp tính tiền, mức thu tiền cấp quyền khai thác tài nguyên nước</w:t>
      </w:r>
      <w:r w:rsidRPr="003D7F6F">
        <w:rPr>
          <w:b/>
          <w:lang w:val="fr-FR"/>
        </w:rPr>
        <w:t xml:space="preserve">. </w:t>
      </w:r>
      <w:r w:rsidRPr="003D7F6F">
        <w:rPr>
          <w:b/>
          <w:lang w:val="fr-FR"/>
        </w:rPr>
        <w:br w:type="page"/>
      </w:r>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55"/>
    <w:rsid w:val="001353F7"/>
    <w:rsid w:val="00BE2655"/>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F3E75-0D93-4330-A4CE-E5EC120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65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E2655"/>
    <w:rPr>
      <w:b/>
      <w:bCs/>
    </w:rPr>
  </w:style>
  <w:style w:type="paragraph" w:styleId="BodyTextIndent">
    <w:name w:val="Body Text Indent"/>
    <w:basedOn w:val="Normal"/>
    <w:link w:val="BodyTextIndentChar"/>
    <w:rsid w:val="00BE2655"/>
    <w:pPr>
      <w:ind w:left="720"/>
      <w:jc w:val="both"/>
    </w:pPr>
    <w:rPr>
      <w:szCs w:val="24"/>
      <w:lang w:val="x-none" w:eastAsia="x-none"/>
    </w:rPr>
  </w:style>
  <w:style w:type="character" w:customStyle="1" w:styleId="BodyTextIndentChar">
    <w:name w:val="Body Text Indent Char"/>
    <w:basedOn w:val="DefaultParagraphFont"/>
    <w:link w:val="BodyTextIndent"/>
    <w:rsid w:val="00BE2655"/>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2020-03-22T04:32:00Z</dcterms:created>
  <dcterms:modified xsi:type="dcterms:W3CDTF">2020-03-22T04:32:00Z</dcterms:modified>
</cp:coreProperties>
</file>